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99B" w:rsidRPr="00D4199B" w:rsidRDefault="00D4199B" w:rsidP="00D4199B">
      <w:pPr>
        <w:spacing w:line="240" w:lineRule="atLeast"/>
        <w:jc w:val="center"/>
        <w:rPr>
          <w:b/>
          <w:sz w:val="32"/>
          <w:szCs w:val="32"/>
          <w:u w:val="single"/>
        </w:rPr>
      </w:pPr>
      <w:r w:rsidRPr="00D4199B">
        <w:rPr>
          <w:b/>
          <w:sz w:val="32"/>
          <w:szCs w:val="32"/>
          <w:u w:val="single"/>
        </w:rPr>
        <w:t xml:space="preserve">ORDENANZA </w:t>
      </w:r>
      <w:proofErr w:type="spellStart"/>
      <w:r w:rsidRPr="00D4199B">
        <w:rPr>
          <w:b/>
          <w:sz w:val="32"/>
          <w:szCs w:val="32"/>
          <w:u w:val="single"/>
        </w:rPr>
        <w:t>Nro</w:t>
      </w:r>
      <w:proofErr w:type="spellEnd"/>
      <w:r w:rsidRPr="00D4199B">
        <w:rPr>
          <w:b/>
          <w:sz w:val="32"/>
          <w:szCs w:val="32"/>
          <w:u w:val="single"/>
        </w:rPr>
        <w:t xml:space="preserve"> 02</w:t>
      </w:r>
      <w:r>
        <w:rPr>
          <w:b/>
          <w:sz w:val="32"/>
          <w:szCs w:val="32"/>
          <w:u w:val="single"/>
        </w:rPr>
        <w:t>5</w:t>
      </w:r>
      <w:r w:rsidRPr="00D4199B">
        <w:rPr>
          <w:b/>
          <w:sz w:val="32"/>
          <w:szCs w:val="32"/>
          <w:u w:val="single"/>
        </w:rPr>
        <w:t xml:space="preserve"> /2018</w:t>
      </w:r>
    </w:p>
    <w:p w:rsidR="0027415E" w:rsidRDefault="0027415E" w:rsidP="00D4199B">
      <w:pPr>
        <w:jc w:val="center"/>
      </w:pPr>
    </w:p>
    <w:p w:rsidR="001E4CC0" w:rsidRPr="001E4CC0" w:rsidRDefault="001E4CC0" w:rsidP="001E4CC0">
      <w:pPr>
        <w:spacing w:after="0" w:line="240" w:lineRule="auto"/>
        <w:rPr>
          <w:rFonts w:ascii="Times New Roman" w:eastAsia="Times New Roman" w:hAnsi="Times New Roman" w:cs="Times New Roman"/>
          <w:color w:val="000000"/>
          <w:sz w:val="27"/>
          <w:szCs w:val="27"/>
          <w:lang w:eastAsia="es-AR"/>
        </w:rPr>
      </w:pPr>
      <w:r w:rsidRPr="001E4CC0">
        <w:rPr>
          <w:rFonts w:ascii="Arial" w:eastAsia="Times New Roman" w:hAnsi="Arial" w:cs="Arial"/>
          <w:b/>
          <w:bCs/>
          <w:color w:val="000000"/>
          <w:sz w:val="27"/>
          <w:szCs w:val="27"/>
          <w:u w:val="single"/>
          <w:lang w:eastAsia="es-AR"/>
        </w:rPr>
        <w:t>V I S T O:</w:t>
      </w:r>
    </w:p>
    <w:p w:rsidR="001E4CC0" w:rsidRPr="001E4CC0" w:rsidRDefault="001E4CC0" w:rsidP="001E4CC0">
      <w:pPr>
        <w:spacing w:after="0" w:line="240" w:lineRule="auto"/>
        <w:jc w:val="both"/>
        <w:rPr>
          <w:rFonts w:ascii="Times New Roman" w:eastAsia="Times New Roman" w:hAnsi="Times New Roman" w:cs="Times New Roman"/>
          <w:color w:val="000000"/>
          <w:sz w:val="27"/>
          <w:szCs w:val="27"/>
          <w:lang w:eastAsia="es-AR"/>
        </w:rPr>
      </w:pPr>
      <w:r w:rsidRPr="001E4CC0">
        <w:rPr>
          <w:rFonts w:ascii="Arial" w:eastAsia="Times New Roman" w:hAnsi="Arial" w:cs="Arial"/>
          <w:color w:val="000000"/>
          <w:sz w:val="27"/>
          <w:szCs w:val="27"/>
          <w:lang w:eastAsia="es-AR"/>
        </w:rPr>
        <w:t> </w:t>
      </w:r>
    </w:p>
    <w:p w:rsidR="0027415E" w:rsidRDefault="00C338BE" w:rsidP="00D4199B">
      <w:pPr>
        <w:pStyle w:val="Prrafodelista"/>
        <w:numPr>
          <w:ilvl w:val="0"/>
          <w:numId w:val="2"/>
        </w:numPr>
        <w:spacing w:after="0" w:line="240" w:lineRule="auto"/>
        <w:jc w:val="both"/>
        <w:rPr>
          <w:rFonts w:ascii="Arial" w:eastAsia="Times New Roman" w:hAnsi="Arial" w:cs="Arial"/>
          <w:color w:val="000000"/>
          <w:sz w:val="28"/>
          <w:szCs w:val="28"/>
          <w:lang w:eastAsia="es-AR"/>
        </w:rPr>
      </w:pPr>
      <w:r w:rsidRPr="00D4199B">
        <w:rPr>
          <w:rFonts w:ascii="Arial" w:eastAsia="Times New Roman" w:hAnsi="Arial" w:cs="Arial"/>
          <w:color w:val="000000"/>
          <w:sz w:val="27"/>
          <w:szCs w:val="27"/>
          <w:lang w:eastAsia="es-AR"/>
        </w:rPr>
        <w:t xml:space="preserve"> </w:t>
      </w:r>
      <w:r w:rsidR="0027415E" w:rsidRPr="00D4199B">
        <w:rPr>
          <w:rFonts w:ascii="Arial" w:eastAsia="Times New Roman" w:hAnsi="Arial" w:cs="Arial"/>
          <w:color w:val="000000"/>
          <w:sz w:val="28"/>
          <w:szCs w:val="28"/>
          <w:lang w:eastAsia="es-AR"/>
        </w:rPr>
        <w:t>Que el plástico tarda entre  100 y 1000 años para descomponerse, contaminando todo ese tiempo. Además al descomponerse se divide en miles de partículas que se mezclan con nuestro entorno.</w:t>
      </w:r>
    </w:p>
    <w:p w:rsidR="003509E5" w:rsidRPr="00D4199B" w:rsidRDefault="003509E5" w:rsidP="003509E5">
      <w:pPr>
        <w:pStyle w:val="Prrafodelista"/>
        <w:spacing w:after="0" w:line="240" w:lineRule="auto"/>
        <w:ind w:left="1485"/>
        <w:jc w:val="both"/>
        <w:rPr>
          <w:rFonts w:ascii="Arial" w:eastAsia="Times New Roman" w:hAnsi="Arial" w:cs="Arial"/>
          <w:color w:val="000000"/>
          <w:sz w:val="28"/>
          <w:szCs w:val="28"/>
          <w:lang w:eastAsia="es-AR"/>
        </w:rPr>
      </w:pPr>
    </w:p>
    <w:p w:rsidR="0027415E" w:rsidRPr="00D4199B" w:rsidRDefault="0027415E" w:rsidP="00D4199B">
      <w:pPr>
        <w:pStyle w:val="Prrafodelista"/>
        <w:numPr>
          <w:ilvl w:val="0"/>
          <w:numId w:val="2"/>
        </w:numPr>
        <w:spacing w:after="0" w:line="240" w:lineRule="auto"/>
        <w:jc w:val="both"/>
        <w:rPr>
          <w:rFonts w:ascii="Arial" w:eastAsia="Times New Roman" w:hAnsi="Arial" w:cs="Arial"/>
          <w:color w:val="000000"/>
          <w:sz w:val="28"/>
          <w:szCs w:val="28"/>
          <w:lang w:eastAsia="es-AR"/>
        </w:rPr>
      </w:pPr>
      <w:r w:rsidRPr="00D4199B">
        <w:rPr>
          <w:rFonts w:ascii="Arial" w:eastAsia="Times New Roman" w:hAnsi="Arial" w:cs="Arial"/>
          <w:color w:val="000000"/>
          <w:sz w:val="28"/>
          <w:szCs w:val="28"/>
          <w:lang w:eastAsia="es-AR"/>
        </w:rPr>
        <w:t xml:space="preserve"> La mayor parte de bolsas de plástico </w:t>
      </w:r>
      <w:r w:rsidR="006C327E">
        <w:rPr>
          <w:rFonts w:ascii="Arial" w:eastAsia="Times New Roman" w:hAnsi="Arial" w:cs="Arial"/>
          <w:color w:val="000000"/>
          <w:sz w:val="28"/>
          <w:szCs w:val="28"/>
          <w:lang w:eastAsia="es-AR"/>
        </w:rPr>
        <w:t xml:space="preserve">y sorbetes </w:t>
      </w:r>
      <w:r w:rsidRPr="00D4199B">
        <w:rPr>
          <w:rFonts w:ascii="Arial" w:eastAsia="Times New Roman" w:hAnsi="Arial" w:cs="Arial"/>
          <w:color w:val="000000"/>
          <w:sz w:val="28"/>
          <w:szCs w:val="28"/>
          <w:lang w:eastAsia="es-AR"/>
        </w:rPr>
        <w:t>que utilizamos no son reciclados sino que acaban siendo arrastradas a bosques, océanos, ríos, donde se crea una gran contaminación por plástico.</w:t>
      </w:r>
    </w:p>
    <w:p w:rsidR="00C338BE" w:rsidRPr="00C338BE" w:rsidRDefault="00C338BE" w:rsidP="00C338BE">
      <w:pPr>
        <w:spacing w:after="0" w:line="240" w:lineRule="auto"/>
        <w:jc w:val="both"/>
        <w:rPr>
          <w:rFonts w:ascii="Arial" w:eastAsia="Times New Roman" w:hAnsi="Arial" w:cs="Arial"/>
          <w:color w:val="000000"/>
          <w:sz w:val="28"/>
          <w:szCs w:val="28"/>
          <w:lang w:eastAsia="es-AR"/>
        </w:rPr>
      </w:pPr>
    </w:p>
    <w:p w:rsidR="0027415E" w:rsidRDefault="0027415E" w:rsidP="0027415E">
      <w:pPr>
        <w:spacing w:after="0" w:line="240" w:lineRule="auto"/>
        <w:rPr>
          <w:rFonts w:ascii="Arial" w:eastAsia="Times New Roman" w:hAnsi="Arial" w:cs="Arial"/>
          <w:color w:val="000000"/>
          <w:sz w:val="27"/>
          <w:szCs w:val="27"/>
          <w:lang w:eastAsia="es-AR"/>
        </w:rPr>
      </w:pPr>
    </w:p>
    <w:p w:rsidR="001E4CC0" w:rsidRPr="001E4CC0" w:rsidRDefault="001E4CC0" w:rsidP="0027415E">
      <w:pPr>
        <w:spacing w:after="0" w:line="240" w:lineRule="auto"/>
        <w:rPr>
          <w:rFonts w:ascii="Times New Roman" w:eastAsia="Times New Roman" w:hAnsi="Times New Roman" w:cs="Times New Roman"/>
          <w:color w:val="000000"/>
          <w:sz w:val="27"/>
          <w:szCs w:val="27"/>
          <w:lang w:eastAsia="es-AR"/>
        </w:rPr>
      </w:pPr>
      <w:r w:rsidRPr="001E4CC0">
        <w:rPr>
          <w:rFonts w:ascii="Arial" w:eastAsia="Times New Roman" w:hAnsi="Arial" w:cs="Arial"/>
          <w:b/>
          <w:bCs/>
          <w:color w:val="000000"/>
          <w:sz w:val="27"/>
          <w:szCs w:val="27"/>
          <w:u w:val="single"/>
          <w:lang w:eastAsia="es-AR"/>
        </w:rPr>
        <w:t>CONSIDERANDO:</w:t>
      </w:r>
    </w:p>
    <w:p w:rsidR="001E4CC0" w:rsidRDefault="001E4CC0" w:rsidP="001E4CC0">
      <w:pPr>
        <w:shd w:val="clear" w:color="auto" w:fill="FFFFFF"/>
        <w:spacing w:after="0" w:line="240" w:lineRule="auto"/>
        <w:jc w:val="both"/>
        <w:rPr>
          <w:rFonts w:ascii="Arial" w:eastAsia="Times New Roman" w:hAnsi="Arial" w:cs="Arial"/>
          <w:color w:val="000000"/>
          <w:sz w:val="27"/>
          <w:szCs w:val="27"/>
          <w:lang w:eastAsia="es-AR"/>
        </w:rPr>
      </w:pPr>
      <w:r w:rsidRPr="001E4CC0">
        <w:rPr>
          <w:rFonts w:ascii="Arial" w:eastAsia="Times New Roman" w:hAnsi="Arial" w:cs="Arial"/>
          <w:color w:val="000000"/>
          <w:sz w:val="27"/>
          <w:szCs w:val="27"/>
          <w:lang w:eastAsia="es-AR"/>
        </w:rPr>
        <w:t> </w:t>
      </w:r>
      <w:r w:rsidR="00C338BE">
        <w:rPr>
          <w:rFonts w:ascii="Arial" w:eastAsia="Times New Roman" w:hAnsi="Arial" w:cs="Arial"/>
          <w:color w:val="000000"/>
          <w:sz w:val="27"/>
          <w:szCs w:val="27"/>
          <w:lang w:eastAsia="es-AR"/>
        </w:rPr>
        <w:t xml:space="preserve">                          </w:t>
      </w:r>
    </w:p>
    <w:p w:rsidR="001E4CC0" w:rsidRPr="006C327E" w:rsidRDefault="001E4CC0" w:rsidP="00C338BE">
      <w:pPr>
        <w:pStyle w:val="Prrafodelista"/>
        <w:numPr>
          <w:ilvl w:val="0"/>
          <w:numId w:val="1"/>
        </w:numPr>
        <w:shd w:val="clear" w:color="auto" w:fill="FFFFFF"/>
        <w:spacing w:after="0" w:line="240" w:lineRule="auto"/>
        <w:jc w:val="both"/>
        <w:rPr>
          <w:rFonts w:ascii="Times New Roman" w:eastAsia="Times New Roman" w:hAnsi="Times New Roman" w:cs="Times New Roman"/>
          <w:color w:val="000000"/>
          <w:sz w:val="27"/>
          <w:szCs w:val="27"/>
          <w:lang w:eastAsia="es-AR"/>
        </w:rPr>
      </w:pPr>
      <w:r w:rsidRPr="00C338BE">
        <w:rPr>
          <w:rFonts w:ascii="Arial" w:eastAsia="Times New Roman" w:hAnsi="Arial" w:cs="Arial"/>
          <w:color w:val="000000"/>
          <w:sz w:val="27"/>
          <w:szCs w:val="27"/>
          <w:lang w:val="es-ES_tradnl" w:eastAsia="es-AR"/>
        </w:rPr>
        <w:t>Que se considera imprescindible resolver buena parte del problema constituido por el uso de bolsas, botellas y bandejas de plástico, debido a que resultan elementos caracterizados por su muy baja o nula biodegradabilidad. Todos ellos pueden estar enterrados varios cientos de años y permanecer intactos. Además estos materiales no son reciclables y miles de toneladas de estos materiales son enterrados diariamente en los alrededores de nuestra ciudad.-</w:t>
      </w:r>
    </w:p>
    <w:p w:rsidR="006C327E" w:rsidRPr="00C338BE" w:rsidRDefault="006C327E" w:rsidP="006C327E">
      <w:pPr>
        <w:pStyle w:val="Prrafodelista"/>
        <w:shd w:val="clear" w:color="auto" w:fill="FFFFFF"/>
        <w:spacing w:after="0" w:line="240" w:lineRule="auto"/>
        <w:ind w:left="1485"/>
        <w:jc w:val="both"/>
        <w:rPr>
          <w:rFonts w:ascii="Times New Roman" w:eastAsia="Times New Roman" w:hAnsi="Times New Roman" w:cs="Times New Roman"/>
          <w:color w:val="000000"/>
          <w:sz w:val="27"/>
          <w:szCs w:val="27"/>
          <w:lang w:eastAsia="es-AR"/>
        </w:rPr>
      </w:pPr>
    </w:p>
    <w:p w:rsidR="001E4CC0" w:rsidRPr="00C338BE" w:rsidRDefault="001E4CC0" w:rsidP="00C338BE">
      <w:pPr>
        <w:pStyle w:val="Prrafodelista"/>
        <w:numPr>
          <w:ilvl w:val="0"/>
          <w:numId w:val="1"/>
        </w:numPr>
        <w:shd w:val="clear" w:color="auto" w:fill="FFFFFF"/>
        <w:spacing w:after="0" w:line="240" w:lineRule="auto"/>
        <w:jc w:val="both"/>
        <w:rPr>
          <w:rFonts w:ascii="Times New Roman" w:eastAsia="Times New Roman" w:hAnsi="Times New Roman" w:cs="Times New Roman"/>
          <w:color w:val="000000"/>
          <w:sz w:val="27"/>
          <w:szCs w:val="27"/>
          <w:lang w:eastAsia="es-AR"/>
        </w:rPr>
      </w:pPr>
      <w:r w:rsidRPr="00C338BE">
        <w:rPr>
          <w:rFonts w:ascii="Arial" w:eastAsia="Times New Roman" w:hAnsi="Arial" w:cs="Arial"/>
          <w:color w:val="000000"/>
          <w:sz w:val="27"/>
          <w:szCs w:val="27"/>
          <w:lang w:val="es-ES_tradnl" w:eastAsia="es-AR"/>
        </w:rPr>
        <w:t>Que resultan entonces pertinentes Campañas de Difusión para que la población se interiorice e incorpore en su vida diaria el uso restringido de bolsas de polietileno.-</w:t>
      </w:r>
    </w:p>
    <w:p w:rsidR="001E4CC0" w:rsidRPr="001E4CC0" w:rsidRDefault="001E4CC0" w:rsidP="001E4CC0">
      <w:pPr>
        <w:shd w:val="clear" w:color="auto" w:fill="FFFFFF"/>
        <w:spacing w:after="0" w:line="240" w:lineRule="auto"/>
        <w:jc w:val="both"/>
        <w:rPr>
          <w:rFonts w:ascii="Times New Roman" w:eastAsia="Times New Roman" w:hAnsi="Times New Roman" w:cs="Times New Roman"/>
          <w:color w:val="000000"/>
          <w:sz w:val="27"/>
          <w:szCs w:val="27"/>
          <w:lang w:eastAsia="es-AR"/>
        </w:rPr>
      </w:pPr>
      <w:r w:rsidRPr="001E4CC0">
        <w:rPr>
          <w:rFonts w:ascii="Arial" w:eastAsia="Times New Roman" w:hAnsi="Arial" w:cs="Arial"/>
          <w:color w:val="000000"/>
          <w:sz w:val="27"/>
          <w:szCs w:val="27"/>
          <w:lang w:val="es-ES_tradnl" w:eastAsia="es-AR"/>
        </w:rPr>
        <w:t> </w:t>
      </w:r>
    </w:p>
    <w:p w:rsidR="001E4CC0" w:rsidRPr="00C338BE" w:rsidRDefault="001E4CC0" w:rsidP="00C338BE">
      <w:pPr>
        <w:pStyle w:val="Prrafodelista"/>
        <w:numPr>
          <w:ilvl w:val="0"/>
          <w:numId w:val="1"/>
        </w:numPr>
        <w:shd w:val="clear" w:color="auto" w:fill="FFFFFF"/>
        <w:spacing w:after="0" w:line="240" w:lineRule="auto"/>
        <w:jc w:val="both"/>
        <w:rPr>
          <w:rFonts w:ascii="Times New Roman" w:eastAsia="Times New Roman" w:hAnsi="Times New Roman" w:cs="Times New Roman"/>
          <w:color w:val="000000"/>
          <w:sz w:val="27"/>
          <w:szCs w:val="27"/>
          <w:lang w:eastAsia="es-AR"/>
        </w:rPr>
      </w:pPr>
      <w:r w:rsidRPr="00C338BE">
        <w:rPr>
          <w:rFonts w:ascii="Arial" w:eastAsia="Times New Roman" w:hAnsi="Arial" w:cs="Arial"/>
          <w:color w:val="000000"/>
          <w:sz w:val="27"/>
          <w:szCs w:val="27"/>
          <w:lang w:val="es-ES_tradnl" w:eastAsia="es-AR"/>
        </w:rPr>
        <w:t>Que la implementación del reemplazo del uso de bolsas de polietileno</w:t>
      </w:r>
      <w:r w:rsidR="006C327E">
        <w:rPr>
          <w:rFonts w:ascii="Arial" w:eastAsia="Times New Roman" w:hAnsi="Arial" w:cs="Arial"/>
          <w:color w:val="000000"/>
          <w:sz w:val="27"/>
          <w:szCs w:val="27"/>
          <w:lang w:val="es-ES_tradnl" w:eastAsia="es-AR"/>
        </w:rPr>
        <w:t xml:space="preserve"> y sorbetes</w:t>
      </w:r>
      <w:r w:rsidRPr="00C338BE">
        <w:rPr>
          <w:rFonts w:ascii="Arial" w:eastAsia="Times New Roman" w:hAnsi="Arial" w:cs="Arial"/>
          <w:color w:val="000000"/>
          <w:sz w:val="27"/>
          <w:szCs w:val="27"/>
          <w:lang w:val="es-ES_tradnl" w:eastAsia="es-AR"/>
        </w:rPr>
        <w:t xml:space="preserve"> por las de papel por parte de otros municipios de nuestro país, ha redundado en excelentes resultados tanto en la conservación del medio ambiente como en la atención que cada contribuyente  merece al momento de realizar sus compras.-</w:t>
      </w:r>
    </w:p>
    <w:p w:rsidR="001E4CC0" w:rsidRPr="001E4CC0" w:rsidRDefault="001E4CC0" w:rsidP="001E4CC0">
      <w:pPr>
        <w:shd w:val="clear" w:color="auto" w:fill="FFFFFF"/>
        <w:spacing w:after="0" w:line="240" w:lineRule="auto"/>
        <w:jc w:val="both"/>
        <w:rPr>
          <w:rFonts w:ascii="Times New Roman" w:eastAsia="Times New Roman" w:hAnsi="Times New Roman" w:cs="Times New Roman"/>
          <w:color w:val="000000"/>
          <w:sz w:val="27"/>
          <w:szCs w:val="27"/>
          <w:lang w:eastAsia="es-AR"/>
        </w:rPr>
      </w:pPr>
      <w:r w:rsidRPr="001E4CC0">
        <w:rPr>
          <w:rFonts w:ascii="Arial" w:eastAsia="Times New Roman" w:hAnsi="Arial" w:cs="Arial"/>
          <w:color w:val="000000"/>
          <w:sz w:val="27"/>
          <w:szCs w:val="27"/>
          <w:lang w:val="es-ES_tradnl" w:eastAsia="es-AR"/>
        </w:rPr>
        <w:t> </w:t>
      </w:r>
    </w:p>
    <w:p w:rsidR="001E4CC0" w:rsidRPr="00C338BE" w:rsidRDefault="001E4CC0" w:rsidP="00C338BE">
      <w:pPr>
        <w:pStyle w:val="Prrafodelista"/>
        <w:numPr>
          <w:ilvl w:val="0"/>
          <w:numId w:val="1"/>
        </w:numPr>
        <w:shd w:val="clear" w:color="auto" w:fill="FFFFFF"/>
        <w:spacing w:after="0" w:line="240" w:lineRule="auto"/>
        <w:jc w:val="both"/>
        <w:rPr>
          <w:rFonts w:ascii="Times New Roman" w:eastAsia="Times New Roman" w:hAnsi="Times New Roman" w:cs="Times New Roman"/>
          <w:color w:val="000000"/>
          <w:sz w:val="27"/>
          <w:szCs w:val="27"/>
          <w:lang w:eastAsia="es-AR"/>
        </w:rPr>
      </w:pPr>
      <w:r w:rsidRPr="00C338BE">
        <w:rPr>
          <w:rFonts w:ascii="Arial" w:eastAsia="Times New Roman" w:hAnsi="Arial" w:cs="Arial"/>
          <w:color w:val="000000"/>
          <w:sz w:val="27"/>
          <w:szCs w:val="27"/>
          <w:lang w:val="es-ES_tradnl" w:eastAsia="es-AR"/>
        </w:rPr>
        <w:t>Que los embalajes de papel y cartón son la mejor alternativa para paliar este grave problema, ya que son materiales totalmente biodegradables y lo más importante es que son 100 % reciclables, sin ocasionar ningún tipo de contaminación ni impacto ambiental, siendo repetible infinidad de veces, y constituyendo un proceso  económicamente rentable.-</w:t>
      </w:r>
    </w:p>
    <w:p w:rsidR="001E4CC0" w:rsidRPr="001E4CC0" w:rsidRDefault="001E4CC0" w:rsidP="001E4CC0">
      <w:pPr>
        <w:shd w:val="clear" w:color="auto" w:fill="FFFFFF"/>
        <w:spacing w:after="0" w:line="240" w:lineRule="auto"/>
        <w:jc w:val="both"/>
        <w:rPr>
          <w:rFonts w:ascii="Times New Roman" w:eastAsia="Times New Roman" w:hAnsi="Times New Roman" w:cs="Times New Roman"/>
          <w:color w:val="000000"/>
          <w:sz w:val="27"/>
          <w:szCs w:val="27"/>
          <w:lang w:eastAsia="es-AR"/>
        </w:rPr>
      </w:pPr>
      <w:r w:rsidRPr="001E4CC0">
        <w:rPr>
          <w:rFonts w:ascii="Arial" w:eastAsia="Times New Roman" w:hAnsi="Arial" w:cs="Arial"/>
          <w:color w:val="000000"/>
          <w:sz w:val="27"/>
          <w:szCs w:val="27"/>
          <w:lang w:val="es-ES_tradnl" w:eastAsia="es-AR"/>
        </w:rPr>
        <w:t> </w:t>
      </w:r>
    </w:p>
    <w:p w:rsidR="001E4CC0" w:rsidRPr="001E4CC0" w:rsidRDefault="001E4CC0" w:rsidP="001E4CC0">
      <w:pPr>
        <w:spacing w:after="0" w:line="240" w:lineRule="auto"/>
        <w:rPr>
          <w:rFonts w:ascii="Times New Roman" w:eastAsia="Times New Roman" w:hAnsi="Times New Roman" w:cs="Times New Roman"/>
          <w:color w:val="000000"/>
          <w:sz w:val="27"/>
          <w:szCs w:val="27"/>
          <w:lang w:eastAsia="es-AR"/>
        </w:rPr>
      </w:pPr>
      <w:r w:rsidRPr="001E4CC0">
        <w:rPr>
          <w:rFonts w:ascii="Arial" w:eastAsia="Times New Roman" w:hAnsi="Arial" w:cs="Arial"/>
          <w:color w:val="000000"/>
          <w:sz w:val="27"/>
          <w:szCs w:val="27"/>
          <w:lang w:eastAsia="es-AR"/>
        </w:rPr>
        <w:t> </w:t>
      </w:r>
    </w:p>
    <w:p w:rsidR="00D4199B" w:rsidRPr="00D4199B" w:rsidRDefault="00D4199B" w:rsidP="00D4199B">
      <w:pPr>
        <w:spacing w:line="240" w:lineRule="atLeast"/>
        <w:jc w:val="both"/>
        <w:rPr>
          <w:rFonts w:ascii="Arial" w:hAnsi="Arial" w:cs="Arial"/>
          <w:sz w:val="28"/>
          <w:szCs w:val="28"/>
        </w:rPr>
      </w:pPr>
      <w:r w:rsidRPr="00D4199B">
        <w:rPr>
          <w:b/>
          <w:sz w:val="28"/>
          <w:szCs w:val="28"/>
          <w:u w:val="single"/>
        </w:rPr>
        <w:t xml:space="preserve">POR ELLO: </w:t>
      </w:r>
      <w:r w:rsidRPr="00D4199B">
        <w:rPr>
          <w:sz w:val="28"/>
          <w:szCs w:val="28"/>
        </w:rPr>
        <w:t xml:space="preserve">  </w:t>
      </w:r>
      <w:r w:rsidRPr="00D4199B">
        <w:rPr>
          <w:rFonts w:ascii="Arial" w:hAnsi="Arial" w:cs="Arial"/>
          <w:sz w:val="28"/>
          <w:szCs w:val="28"/>
        </w:rPr>
        <w:t xml:space="preserve">El Honorable Concejo Deliberante de la Municipalidad de </w:t>
      </w:r>
      <w:r w:rsidRPr="00D4199B">
        <w:rPr>
          <w:rFonts w:ascii="Arial" w:hAnsi="Arial" w:cs="Arial"/>
          <w:b/>
          <w:sz w:val="28"/>
          <w:szCs w:val="28"/>
        </w:rPr>
        <w:t>Darwin, haciendo uso de las facultades conferidas por Ley,</w:t>
      </w:r>
      <w:r w:rsidRPr="00D4199B">
        <w:rPr>
          <w:rFonts w:ascii="Arial" w:hAnsi="Arial" w:cs="Arial"/>
          <w:sz w:val="28"/>
          <w:szCs w:val="28"/>
        </w:rPr>
        <w:t xml:space="preserve"> sanciona con fuerza de </w:t>
      </w:r>
    </w:p>
    <w:p w:rsidR="00D4199B" w:rsidRDefault="00D4199B" w:rsidP="00D4199B">
      <w:pPr>
        <w:spacing w:line="240" w:lineRule="atLeast"/>
        <w:rPr>
          <w:sz w:val="28"/>
          <w:szCs w:val="28"/>
        </w:rPr>
      </w:pPr>
      <w:r w:rsidRPr="00D4199B">
        <w:rPr>
          <w:sz w:val="28"/>
          <w:szCs w:val="28"/>
        </w:rPr>
        <w:t xml:space="preserve">                                                   </w:t>
      </w:r>
    </w:p>
    <w:p w:rsidR="00D4199B" w:rsidRPr="00D4199B" w:rsidRDefault="00D4199B" w:rsidP="00D4199B">
      <w:pPr>
        <w:spacing w:line="240" w:lineRule="atLeast"/>
        <w:jc w:val="center"/>
        <w:rPr>
          <w:b/>
          <w:sz w:val="40"/>
          <w:szCs w:val="40"/>
        </w:rPr>
      </w:pPr>
      <w:r w:rsidRPr="00D4199B">
        <w:rPr>
          <w:b/>
          <w:sz w:val="40"/>
          <w:szCs w:val="40"/>
        </w:rPr>
        <w:lastRenderedPageBreak/>
        <w:t>ORDENANZA</w:t>
      </w:r>
    </w:p>
    <w:p w:rsidR="001E4CC0" w:rsidRPr="001E4CC0" w:rsidRDefault="001E4CC0" w:rsidP="001E4CC0">
      <w:pPr>
        <w:spacing w:after="0" w:line="240" w:lineRule="auto"/>
        <w:jc w:val="both"/>
        <w:rPr>
          <w:rFonts w:ascii="Times New Roman" w:eastAsia="Times New Roman" w:hAnsi="Times New Roman" w:cs="Times New Roman"/>
          <w:color w:val="000000"/>
          <w:sz w:val="27"/>
          <w:szCs w:val="27"/>
          <w:lang w:eastAsia="es-AR"/>
        </w:rPr>
      </w:pPr>
      <w:r w:rsidRPr="001E4CC0">
        <w:rPr>
          <w:rFonts w:ascii="Arial" w:eastAsia="Times New Roman" w:hAnsi="Arial" w:cs="Arial"/>
          <w:color w:val="000000"/>
          <w:sz w:val="27"/>
          <w:szCs w:val="27"/>
          <w:lang w:eastAsia="es-AR"/>
        </w:rPr>
        <w:t> </w:t>
      </w:r>
    </w:p>
    <w:p w:rsidR="00C338BE" w:rsidRPr="00C338BE" w:rsidRDefault="001E4CC0" w:rsidP="00C338BE">
      <w:pPr>
        <w:jc w:val="both"/>
        <w:rPr>
          <w:rFonts w:ascii="Arial" w:eastAsia="Times New Roman" w:hAnsi="Arial" w:cs="Arial"/>
          <w:bCs/>
          <w:color w:val="000000"/>
          <w:sz w:val="28"/>
          <w:szCs w:val="28"/>
          <w:lang w:val="es-ES_tradnl" w:eastAsia="es-AR"/>
        </w:rPr>
      </w:pPr>
      <w:r w:rsidRPr="001E4CC0">
        <w:rPr>
          <w:rFonts w:ascii="Arial" w:eastAsia="Times New Roman" w:hAnsi="Arial" w:cs="Arial"/>
          <w:b/>
          <w:bCs/>
          <w:color w:val="000000"/>
          <w:sz w:val="27"/>
          <w:szCs w:val="27"/>
          <w:u w:val="single"/>
          <w:lang w:val="es-ES_tradnl" w:eastAsia="es-AR"/>
        </w:rPr>
        <w:t>ARTICULO 1º):</w:t>
      </w:r>
      <w:r w:rsidR="00C338BE">
        <w:rPr>
          <w:rFonts w:ascii="Arial" w:eastAsia="Times New Roman" w:hAnsi="Arial" w:cs="Arial"/>
          <w:b/>
          <w:bCs/>
          <w:color w:val="000000"/>
          <w:sz w:val="27"/>
          <w:szCs w:val="27"/>
          <w:u w:val="single"/>
          <w:lang w:val="es-ES_tradnl" w:eastAsia="es-AR"/>
        </w:rPr>
        <w:t xml:space="preserve"> </w:t>
      </w:r>
      <w:r w:rsidR="00C338BE" w:rsidRPr="00C338BE">
        <w:rPr>
          <w:rFonts w:ascii="Arial" w:eastAsia="Times New Roman" w:hAnsi="Arial" w:cs="Arial"/>
          <w:b/>
          <w:bCs/>
          <w:color w:val="000000"/>
          <w:sz w:val="28"/>
          <w:szCs w:val="28"/>
          <w:lang w:val="es-ES_tradnl" w:eastAsia="es-AR"/>
        </w:rPr>
        <w:t>PROHÍBASE</w:t>
      </w:r>
      <w:r w:rsidR="00C338BE" w:rsidRPr="00C338BE">
        <w:rPr>
          <w:rFonts w:ascii="Arial" w:eastAsia="Times New Roman" w:hAnsi="Arial" w:cs="Arial"/>
          <w:bCs/>
          <w:color w:val="000000"/>
          <w:sz w:val="28"/>
          <w:szCs w:val="28"/>
          <w:lang w:val="es-ES_tradnl" w:eastAsia="es-AR"/>
        </w:rPr>
        <w:t xml:space="preserve"> en los comercios</w:t>
      </w:r>
      <w:r w:rsidR="003F73A6">
        <w:rPr>
          <w:rFonts w:ascii="Arial" w:eastAsia="Times New Roman" w:hAnsi="Arial" w:cs="Arial"/>
          <w:bCs/>
          <w:color w:val="000000"/>
          <w:sz w:val="28"/>
          <w:szCs w:val="28"/>
          <w:lang w:val="es-ES_tradnl" w:eastAsia="es-AR"/>
        </w:rPr>
        <w:t xml:space="preserve">, instituciones públicas y privadas </w:t>
      </w:r>
      <w:r w:rsidR="00C338BE" w:rsidRPr="00C338BE">
        <w:rPr>
          <w:rFonts w:ascii="Arial" w:eastAsia="Times New Roman" w:hAnsi="Arial" w:cs="Arial"/>
          <w:bCs/>
          <w:color w:val="000000"/>
          <w:sz w:val="28"/>
          <w:szCs w:val="28"/>
          <w:lang w:val="es-ES_tradnl" w:eastAsia="es-AR"/>
        </w:rPr>
        <w:t>de nuestra localidad,  la utilización de bolsas</w:t>
      </w:r>
      <w:r w:rsidR="006C327E">
        <w:rPr>
          <w:rFonts w:ascii="Arial" w:eastAsia="Times New Roman" w:hAnsi="Arial" w:cs="Arial"/>
          <w:bCs/>
          <w:color w:val="000000"/>
          <w:sz w:val="28"/>
          <w:szCs w:val="28"/>
          <w:lang w:val="es-ES_tradnl" w:eastAsia="es-AR"/>
        </w:rPr>
        <w:t xml:space="preserve">, </w:t>
      </w:r>
      <w:r w:rsidR="006C327E" w:rsidRPr="003F73A6">
        <w:rPr>
          <w:rFonts w:ascii="Arial" w:eastAsia="Times New Roman" w:hAnsi="Arial" w:cs="Arial"/>
          <w:bCs/>
          <w:color w:val="000000"/>
          <w:sz w:val="28"/>
          <w:szCs w:val="28"/>
          <w:lang w:val="es-ES_tradnl" w:eastAsia="es-AR"/>
        </w:rPr>
        <w:t>sorbetes y vasos plástico</w:t>
      </w:r>
      <w:r w:rsidR="00C338BE" w:rsidRPr="003F73A6">
        <w:rPr>
          <w:rFonts w:ascii="Arial" w:eastAsia="Times New Roman" w:hAnsi="Arial" w:cs="Arial"/>
          <w:bCs/>
          <w:color w:val="000000"/>
          <w:sz w:val="28"/>
          <w:szCs w:val="28"/>
          <w:lang w:val="es-ES_tradnl" w:eastAsia="es-AR"/>
        </w:rPr>
        <w:t>s</w:t>
      </w:r>
      <w:r w:rsidR="006C327E">
        <w:rPr>
          <w:rFonts w:ascii="Arial" w:eastAsia="Times New Roman" w:hAnsi="Arial" w:cs="Arial"/>
          <w:bCs/>
          <w:color w:val="000000"/>
          <w:sz w:val="28"/>
          <w:szCs w:val="28"/>
          <w:lang w:val="es-ES_tradnl" w:eastAsia="es-AR"/>
        </w:rPr>
        <w:t xml:space="preserve"> </w:t>
      </w:r>
      <w:r w:rsidR="00C338BE" w:rsidRPr="00C338BE">
        <w:rPr>
          <w:rFonts w:ascii="Arial" w:eastAsia="Times New Roman" w:hAnsi="Arial" w:cs="Arial"/>
          <w:bCs/>
          <w:color w:val="000000"/>
          <w:sz w:val="28"/>
          <w:szCs w:val="28"/>
          <w:lang w:val="es-ES_tradnl" w:eastAsia="es-AR"/>
        </w:rPr>
        <w:t>a los fines de la entrega de mercaderías allí comercializadas. La prohibición establecida en la presente entrará en vigencia a partir del primero de enero de dos mil diecinueve  (01/01/2.01</w:t>
      </w:r>
      <w:r w:rsidR="00C338BE">
        <w:rPr>
          <w:rFonts w:ascii="Arial" w:eastAsia="Times New Roman" w:hAnsi="Arial" w:cs="Arial"/>
          <w:bCs/>
          <w:color w:val="000000"/>
          <w:sz w:val="28"/>
          <w:szCs w:val="28"/>
          <w:lang w:val="es-ES_tradnl" w:eastAsia="es-AR"/>
        </w:rPr>
        <w:t>9</w:t>
      </w:r>
      <w:r w:rsidR="00C338BE" w:rsidRPr="00C338BE">
        <w:rPr>
          <w:rFonts w:ascii="Arial" w:eastAsia="Times New Roman" w:hAnsi="Arial" w:cs="Arial"/>
          <w:bCs/>
          <w:color w:val="000000"/>
          <w:sz w:val="28"/>
          <w:szCs w:val="28"/>
          <w:lang w:val="es-ES_tradnl" w:eastAsia="es-AR"/>
        </w:rPr>
        <w:t xml:space="preserve">). </w:t>
      </w:r>
    </w:p>
    <w:p w:rsidR="00C338BE" w:rsidRPr="001E4CC0" w:rsidRDefault="001E4CC0" w:rsidP="00C338BE">
      <w:pPr>
        <w:shd w:val="clear" w:color="auto" w:fill="FFFFFF"/>
        <w:spacing w:after="0" w:line="240" w:lineRule="auto"/>
        <w:jc w:val="both"/>
        <w:rPr>
          <w:rFonts w:ascii="Times New Roman" w:eastAsia="Times New Roman" w:hAnsi="Times New Roman" w:cs="Times New Roman"/>
          <w:color w:val="000000"/>
          <w:sz w:val="28"/>
          <w:szCs w:val="28"/>
          <w:lang w:eastAsia="es-AR"/>
        </w:rPr>
      </w:pPr>
      <w:r w:rsidRPr="001E4CC0">
        <w:rPr>
          <w:rFonts w:ascii="Arial" w:eastAsia="Times New Roman" w:hAnsi="Arial" w:cs="Arial"/>
          <w:b/>
          <w:bCs/>
          <w:color w:val="000000"/>
          <w:sz w:val="27"/>
          <w:szCs w:val="27"/>
          <w:u w:val="single"/>
          <w:lang w:val="es-ES_tradnl" w:eastAsia="es-AR"/>
        </w:rPr>
        <w:t>ARTICULO 2º):</w:t>
      </w:r>
      <w:r w:rsidR="00C338BE" w:rsidRPr="001E4CC0">
        <w:rPr>
          <w:rFonts w:ascii="Arial" w:eastAsia="Times New Roman" w:hAnsi="Arial" w:cs="Arial"/>
          <w:b/>
          <w:bCs/>
          <w:color w:val="000000"/>
          <w:sz w:val="27"/>
          <w:szCs w:val="27"/>
          <w:lang w:val="es-ES_tradnl" w:eastAsia="es-AR"/>
        </w:rPr>
        <w:t> </w:t>
      </w:r>
      <w:r w:rsidR="003F73A6">
        <w:rPr>
          <w:rFonts w:ascii="Arial" w:eastAsia="Times New Roman" w:hAnsi="Arial" w:cs="Arial"/>
          <w:b/>
          <w:bCs/>
          <w:color w:val="000000"/>
          <w:sz w:val="28"/>
          <w:szCs w:val="28"/>
          <w:lang w:val="es-ES_tradnl" w:eastAsia="es-AR"/>
        </w:rPr>
        <w:t>ESTABLEZCASE</w:t>
      </w:r>
      <w:r w:rsidR="00C338BE" w:rsidRPr="001E4CC0">
        <w:rPr>
          <w:rFonts w:ascii="Arial" w:eastAsia="Times New Roman" w:hAnsi="Arial" w:cs="Arial"/>
          <w:color w:val="000000"/>
          <w:sz w:val="28"/>
          <w:szCs w:val="28"/>
          <w:lang w:val="es-ES_tradnl" w:eastAsia="es-AR"/>
        </w:rPr>
        <w:t xml:space="preserve"> el uso de bolsas de papel reciclable en </w:t>
      </w:r>
      <w:r w:rsidR="00C338BE">
        <w:rPr>
          <w:rFonts w:ascii="Arial" w:eastAsia="Times New Roman" w:hAnsi="Arial" w:cs="Arial"/>
          <w:color w:val="000000"/>
          <w:sz w:val="28"/>
          <w:szCs w:val="28"/>
          <w:lang w:val="es-ES_tradnl" w:eastAsia="es-AR"/>
        </w:rPr>
        <w:t xml:space="preserve">los </w:t>
      </w:r>
      <w:r w:rsidR="00C338BE" w:rsidRPr="001E4CC0">
        <w:rPr>
          <w:rFonts w:ascii="Arial" w:eastAsia="Times New Roman" w:hAnsi="Arial" w:cs="Arial"/>
          <w:color w:val="000000"/>
          <w:sz w:val="28"/>
          <w:szCs w:val="28"/>
          <w:lang w:val="es-ES_tradnl" w:eastAsia="es-AR"/>
        </w:rPr>
        <w:t xml:space="preserve">comercios en el ámbito de la </w:t>
      </w:r>
      <w:r w:rsidR="00C338BE">
        <w:rPr>
          <w:rFonts w:ascii="Arial" w:eastAsia="Times New Roman" w:hAnsi="Arial" w:cs="Arial"/>
          <w:color w:val="000000"/>
          <w:sz w:val="28"/>
          <w:szCs w:val="28"/>
          <w:lang w:val="es-ES_tradnl" w:eastAsia="es-AR"/>
        </w:rPr>
        <w:t>localidad</w:t>
      </w:r>
      <w:r w:rsidR="00C338BE" w:rsidRPr="001E4CC0">
        <w:rPr>
          <w:rFonts w:ascii="Arial" w:eastAsia="Times New Roman" w:hAnsi="Arial" w:cs="Arial"/>
          <w:color w:val="000000"/>
          <w:sz w:val="28"/>
          <w:szCs w:val="28"/>
          <w:lang w:val="es-ES_tradnl" w:eastAsia="es-AR"/>
        </w:rPr>
        <w:t>.-</w:t>
      </w:r>
    </w:p>
    <w:p w:rsidR="001E4CC0" w:rsidRPr="001E4CC0" w:rsidRDefault="001E4CC0" w:rsidP="001E4CC0">
      <w:pPr>
        <w:shd w:val="clear" w:color="auto" w:fill="FFFFFF"/>
        <w:spacing w:after="0" w:line="240" w:lineRule="auto"/>
        <w:jc w:val="both"/>
        <w:rPr>
          <w:rFonts w:ascii="Times New Roman" w:eastAsia="Times New Roman" w:hAnsi="Times New Roman" w:cs="Times New Roman"/>
          <w:color w:val="000000"/>
          <w:sz w:val="28"/>
          <w:szCs w:val="28"/>
          <w:lang w:eastAsia="es-AR"/>
        </w:rPr>
      </w:pPr>
      <w:r w:rsidRPr="001E4CC0">
        <w:rPr>
          <w:rFonts w:ascii="Arial" w:eastAsia="Times New Roman" w:hAnsi="Arial" w:cs="Arial"/>
          <w:color w:val="000000"/>
          <w:sz w:val="28"/>
          <w:szCs w:val="28"/>
          <w:lang w:val="es-ES_tradnl" w:eastAsia="es-AR"/>
        </w:rPr>
        <w:t xml:space="preserve">Los comercios habilitados, por cada operación, </w:t>
      </w:r>
      <w:r w:rsidRPr="003F73A6">
        <w:rPr>
          <w:rFonts w:ascii="Arial" w:eastAsia="Times New Roman" w:hAnsi="Arial" w:cs="Arial"/>
          <w:color w:val="000000"/>
          <w:sz w:val="28"/>
          <w:szCs w:val="28"/>
          <w:lang w:val="es-ES_tradnl" w:eastAsia="es-AR"/>
        </w:rPr>
        <w:t>deberán entregar un máximo de tres (3) bolsas de papel reciclable.-</w:t>
      </w:r>
    </w:p>
    <w:p w:rsidR="001E4CC0" w:rsidRPr="001E4CC0" w:rsidRDefault="001E4CC0" w:rsidP="001E4CC0">
      <w:pPr>
        <w:shd w:val="clear" w:color="auto" w:fill="FFFFFF"/>
        <w:spacing w:after="0" w:line="240" w:lineRule="auto"/>
        <w:jc w:val="both"/>
        <w:rPr>
          <w:rFonts w:ascii="Times New Roman" w:eastAsia="Times New Roman" w:hAnsi="Times New Roman" w:cs="Times New Roman"/>
          <w:color w:val="000000"/>
          <w:sz w:val="28"/>
          <w:szCs w:val="28"/>
          <w:lang w:eastAsia="es-AR"/>
        </w:rPr>
      </w:pPr>
      <w:r w:rsidRPr="001E4CC0">
        <w:rPr>
          <w:rFonts w:ascii="Arial" w:eastAsia="Times New Roman" w:hAnsi="Arial" w:cs="Arial"/>
          <w:b/>
          <w:bCs/>
          <w:color w:val="000000"/>
          <w:sz w:val="28"/>
          <w:szCs w:val="28"/>
          <w:lang w:val="es-ES_tradnl" w:eastAsia="es-AR"/>
        </w:rPr>
        <w:t> </w:t>
      </w:r>
    </w:p>
    <w:p w:rsidR="001E4CC0" w:rsidRDefault="001E4CC0" w:rsidP="001E4CC0">
      <w:pPr>
        <w:shd w:val="clear" w:color="auto" w:fill="FFFFFF"/>
        <w:spacing w:after="0" w:line="240" w:lineRule="auto"/>
        <w:jc w:val="both"/>
        <w:rPr>
          <w:rFonts w:ascii="Arial" w:eastAsia="Times New Roman" w:hAnsi="Arial" w:cs="Arial"/>
          <w:color w:val="000000"/>
          <w:sz w:val="28"/>
          <w:szCs w:val="28"/>
          <w:lang w:val="es-ES_tradnl" w:eastAsia="es-AR"/>
        </w:rPr>
      </w:pPr>
      <w:r w:rsidRPr="001E4CC0">
        <w:rPr>
          <w:rFonts w:ascii="Arial" w:eastAsia="Times New Roman" w:hAnsi="Arial" w:cs="Arial"/>
          <w:b/>
          <w:bCs/>
          <w:color w:val="000000"/>
          <w:sz w:val="27"/>
          <w:szCs w:val="27"/>
          <w:u w:val="single"/>
          <w:lang w:val="es-ES_tradnl" w:eastAsia="es-AR"/>
        </w:rPr>
        <w:t>ARTICULO 3º):</w:t>
      </w:r>
      <w:r w:rsidRPr="001E4CC0">
        <w:rPr>
          <w:rFonts w:ascii="Arial" w:eastAsia="Times New Roman" w:hAnsi="Arial" w:cs="Arial"/>
          <w:b/>
          <w:bCs/>
          <w:color w:val="000000"/>
          <w:sz w:val="27"/>
          <w:szCs w:val="27"/>
          <w:lang w:val="es-ES_tradnl" w:eastAsia="es-AR"/>
        </w:rPr>
        <w:t> </w:t>
      </w:r>
      <w:r w:rsidRPr="001E4CC0">
        <w:rPr>
          <w:rFonts w:ascii="Arial" w:eastAsia="Times New Roman" w:hAnsi="Arial" w:cs="Arial"/>
          <w:color w:val="000000"/>
          <w:sz w:val="28"/>
          <w:szCs w:val="28"/>
          <w:lang w:val="es-ES_tradnl" w:eastAsia="es-AR"/>
        </w:rPr>
        <w:t xml:space="preserve">Los comercios que tengan habilitados los rubros verdulería, carnicerías, fiambrerías, rotiserías, pescaderías y/o fábrica de pastas, deberán proveer bolsas plásticas </w:t>
      </w:r>
      <w:r w:rsidRPr="003F73A6">
        <w:rPr>
          <w:rFonts w:ascii="Arial" w:eastAsia="Times New Roman" w:hAnsi="Arial" w:cs="Arial"/>
          <w:color w:val="000000"/>
          <w:sz w:val="28"/>
          <w:szCs w:val="28"/>
          <w:lang w:val="es-ES_tradnl" w:eastAsia="es-AR"/>
        </w:rPr>
        <w:t>transparentes</w:t>
      </w:r>
      <w:r w:rsidR="006C327E" w:rsidRPr="003F73A6">
        <w:rPr>
          <w:rFonts w:ascii="Arial" w:eastAsia="Times New Roman" w:hAnsi="Arial" w:cs="Arial"/>
          <w:color w:val="000000"/>
          <w:sz w:val="28"/>
          <w:szCs w:val="28"/>
          <w:lang w:val="es-ES_tradnl" w:eastAsia="es-AR"/>
        </w:rPr>
        <w:t xml:space="preserve"> reciclables</w:t>
      </w:r>
      <w:r w:rsidRPr="001E4CC0">
        <w:rPr>
          <w:rFonts w:ascii="Arial" w:eastAsia="Times New Roman" w:hAnsi="Arial" w:cs="Arial"/>
          <w:color w:val="000000"/>
          <w:sz w:val="28"/>
          <w:szCs w:val="28"/>
          <w:lang w:val="es-ES_tradnl" w:eastAsia="es-AR"/>
        </w:rPr>
        <w:t xml:space="preserve"> para el adecuado aislamiento de los productos que allí se expendan, a fin de evitar la contaminación entre ellos y/o con otros productos, siendo esta la única excepción a la presente normativa.-</w:t>
      </w:r>
    </w:p>
    <w:p w:rsidR="00D4199B" w:rsidRDefault="00D4199B" w:rsidP="001E4CC0">
      <w:pPr>
        <w:shd w:val="clear" w:color="auto" w:fill="FFFFFF"/>
        <w:spacing w:after="0" w:line="240" w:lineRule="auto"/>
        <w:jc w:val="both"/>
        <w:rPr>
          <w:rFonts w:ascii="Arial" w:eastAsia="Times New Roman" w:hAnsi="Arial" w:cs="Arial"/>
          <w:color w:val="000000"/>
          <w:sz w:val="28"/>
          <w:szCs w:val="28"/>
          <w:lang w:val="es-ES_tradnl" w:eastAsia="es-AR"/>
        </w:rPr>
      </w:pPr>
    </w:p>
    <w:p w:rsidR="00D4199B" w:rsidRDefault="003F73A6" w:rsidP="00D4199B">
      <w:pPr>
        <w:jc w:val="both"/>
        <w:rPr>
          <w:rFonts w:ascii="Arial" w:eastAsia="Calibri" w:hAnsi="Arial" w:cs="Arial"/>
          <w:sz w:val="28"/>
          <w:szCs w:val="28"/>
        </w:rPr>
      </w:pPr>
      <w:r>
        <w:rPr>
          <w:rFonts w:ascii="Arial" w:eastAsia="Times New Roman" w:hAnsi="Arial" w:cs="Arial"/>
          <w:b/>
          <w:bCs/>
          <w:color w:val="000000"/>
          <w:sz w:val="27"/>
          <w:szCs w:val="27"/>
          <w:u w:val="single"/>
          <w:lang w:val="es-ES_tradnl" w:eastAsia="es-AR"/>
        </w:rPr>
        <w:t>ARTICULO 4</w:t>
      </w:r>
      <w:r w:rsidR="00D4199B" w:rsidRPr="001E4CC0">
        <w:rPr>
          <w:rFonts w:ascii="Arial" w:eastAsia="Times New Roman" w:hAnsi="Arial" w:cs="Arial"/>
          <w:b/>
          <w:bCs/>
          <w:color w:val="000000"/>
          <w:sz w:val="27"/>
          <w:szCs w:val="27"/>
          <w:u w:val="single"/>
          <w:lang w:val="es-ES_tradnl" w:eastAsia="es-AR"/>
        </w:rPr>
        <w:t>º):</w:t>
      </w:r>
      <w:r w:rsidR="00D4199B" w:rsidRPr="00D4199B">
        <w:rPr>
          <w:rFonts w:ascii="Arial" w:hAnsi="Arial" w:cs="Arial"/>
          <w:b/>
          <w:sz w:val="24"/>
          <w:szCs w:val="24"/>
          <w:u w:val="single"/>
        </w:rPr>
        <w:t>:</w:t>
      </w:r>
      <w:r w:rsidR="00D4199B" w:rsidRPr="00D4199B">
        <w:rPr>
          <w:sz w:val="28"/>
          <w:szCs w:val="28"/>
        </w:rPr>
        <w:t xml:space="preserve"> </w:t>
      </w:r>
      <w:r>
        <w:rPr>
          <w:rFonts w:ascii="Arial" w:eastAsia="Calibri" w:hAnsi="Arial" w:cs="Arial"/>
          <w:sz w:val="28"/>
          <w:szCs w:val="28"/>
        </w:rPr>
        <w:t xml:space="preserve">Todos aquellos establecimientos comerciales que comercialicen bolsas de consorcio, deberán ofrecer a la venta dichas bolsas en color 100% verde </w:t>
      </w:r>
      <w:proofErr w:type="spellStart"/>
      <w:r>
        <w:rPr>
          <w:rFonts w:ascii="Arial" w:eastAsia="Calibri" w:hAnsi="Arial" w:cs="Arial"/>
          <w:sz w:val="28"/>
          <w:szCs w:val="28"/>
        </w:rPr>
        <w:t>ó</w:t>
      </w:r>
      <w:proofErr w:type="spellEnd"/>
      <w:r>
        <w:rPr>
          <w:rFonts w:ascii="Arial" w:eastAsia="Calibri" w:hAnsi="Arial" w:cs="Arial"/>
          <w:sz w:val="28"/>
          <w:szCs w:val="28"/>
        </w:rPr>
        <w:t xml:space="preserve"> 100% negro, con el objeto de contribuir a la separación  en origen de residuos sólidos urbanos (verde, para los materiales secos o reciclables, negro para los residuos húmedos u orgánicos.-</w:t>
      </w:r>
    </w:p>
    <w:p w:rsidR="003F73A6" w:rsidRDefault="003F73A6" w:rsidP="00D4199B">
      <w:pPr>
        <w:jc w:val="both"/>
        <w:rPr>
          <w:rFonts w:ascii="Arial" w:eastAsia="Calibri" w:hAnsi="Arial" w:cs="Arial"/>
          <w:sz w:val="28"/>
          <w:szCs w:val="28"/>
        </w:rPr>
      </w:pPr>
    </w:p>
    <w:p w:rsidR="003F73A6" w:rsidRPr="00D4199B" w:rsidRDefault="003F73A6" w:rsidP="003F73A6">
      <w:pPr>
        <w:jc w:val="both"/>
        <w:rPr>
          <w:rFonts w:ascii="Arial" w:eastAsia="Calibri" w:hAnsi="Arial" w:cs="Arial"/>
          <w:sz w:val="28"/>
          <w:szCs w:val="28"/>
        </w:rPr>
      </w:pPr>
      <w:r>
        <w:rPr>
          <w:rFonts w:ascii="Arial" w:eastAsia="Times New Roman" w:hAnsi="Arial" w:cs="Arial"/>
          <w:b/>
          <w:bCs/>
          <w:color w:val="000000"/>
          <w:sz w:val="27"/>
          <w:szCs w:val="27"/>
          <w:u w:val="single"/>
          <w:lang w:val="es-ES_tradnl" w:eastAsia="es-AR"/>
        </w:rPr>
        <w:t>ARTICULO 5</w:t>
      </w:r>
      <w:r w:rsidRPr="001E4CC0">
        <w:rPr>
          <w:rFonts w:ascii="Arial" w:eastAsia="Times New Roman" w:hAnsi="Arial" w:cs="Arial"/>
          <w:b/>
          <w:bCs/>
          <w:color w:val="000000"/>
          <w:sz w:val="27"/>
          <w:szCs w:val="27"/>
          <w:u w:val="single"/>
          <w:lang w:val="es-ES_tradnl" w:eastAsia="es-AR"/>
        </w:rPr>
        <w:t>º)</w:t>
      </w:r>
      <w:proofErr w:type="gramStart"/>
      <w:r w:rsidRPr="001E4CC0">
        <w:rPr>
          <w:rFonts w:ascii="Arial" w:eastAsia="Times New Roman" w:hAnsi="Arial" w:cs="Arial"/>
          <w:b/>
          <w:bCs/>
          <w:color w:val="000000"/>
          <w:sz w:val="27"/>
          <w:szCs w:val="27"/>
          <w:u w:val="single"/>
          <w:lang w:val="es-ES_tradnl" w:eastAsia="es-AR"/>
        </w:rPr>
        <w:t>:</w:t>
      </w:r>
      <w:r w:rsidRPr="00D4199B">
        <w:rPr>
          <w:rFonts w:ascii="Arial" w:hAnsi="Arial" w:cs="Arial"/>
          <w:b/>
          <w:sz w:val="24"/>
          <w:szCs w:val="24"/>
          <w:u w:val="single"/>
        </w:rPr>
        <w:t>:</w:t>
      </w:r>
      <w:proofErr w:type="gramEnd"/>
      <w:r w:rsidRPr="00D4199B">
        <w:rPr>
          <w:sz w:val="28"/>
          <w:szCs w:val="28"/>
        </w:rPr>
        <w:t xml:space="preserve"> </w:t>
      </w:r>
      <w:r w:rsidRPr="00D4199B">
        <w:rPr>
          <w:rFonts w:ascii="Arial" w:eastAsia="Calibri" w:hAnsi="Arial" w:cs="Arial"/>
          <w:sz w:val="28"/>
          <w:szCs w:val="28"/>
        </w:rPr>
        <w:t>Regístrese, publíquese, notifíquese, promúlguese, tómese razón y cumplido archívese.------------------------</w:t>
      </w:r>
    </w:p>
    <w:p w:rsidR="00D4199B" w:rsidRPr="00D4199B" w:rsidRDefault="003F73A6" w:rsidP="00D4199B">
      <w:pPr>
        <w:widowControl w:val="0"/>
        <w:suppressAutoHyphens/>
        <w:spacing w:after="0" w:line="240" w:lineRule="auto"/>
        <w:rPr>
          <w:b/>
          <w:sz w:val="28"/>
          <w:szCs w:val="28"/>
          <w:u w:val="single"/>
        </w:rPr>
      </w:pPr>
      <w:r>
        <w:rPr>
          <w:b/>
          <w:noProof/>
          <w:sz w:val="28"/>
          <w:szCs w:val="28"/>
          <w:u w:val="single"/>
          <w:lang w:eastAsia="es-AR"/>
        </w:rPr>
        <w:drawing>
          <wp:inline distT="0" distB="0" distL="0" distR="0">
            <wp:extent cx="6655814" cy="37502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7145" cy="3762244"/>
                    </a:xfrm>
                    <a:prstGeom prst="rect">
                      <a:avLst/>
                    </a:prstGeom>
                    <a:noFill/>
                    <a:ln>
                      <a:noFill/>
                    </a:ln>
                  </pic:spPr>
                </pic:pic>
              </a:graphicData>
            </a:graphic>
          </wp:inline>
        </w:drawing>
      </w:r>
    </w:p>
    <w:p w:rsidR="00D4199B" w:rsidRPr="00D4199B" w:rsidRDefault="00D4199B" w:rsidP="00D4199B">
      <w:pPr>
        <w:widowControl w:val="0"/>
        <w:suppressAutoHyphens/>
        <w:spacing w:after="0" w:line="240" w:lineRule="auto"/>
        <w:rPr>
          <w:b/>
          <w:sz w:val="28"/>
          <w:szCs w:val="28"/>
          <w:u w:val="single"/>
        </w:rPr>
      </w:pPr>
    </w:p>
    <w:p w:rsidR="00D4199B" w:rsidRPr="00D4199B" w:rsidRDefault="00D4199B" w:rsidP="00D4199B">
      <w:pPr>
        <w:widowControl w:val="0"/>
        <w:suppressAutoHyphens/>
        <w:spacing w:after="0" w:line="240" w:lineRule="auto"/>
        <w:rPr>
          <w:b/>
          <w:sz w:val="28"/>
          <w:szCs w:val="28"/>
          <w:u w:val="single"/>
        </w:rPr>
      </w:pPr>
    </w:p>
    <w:p w:rsidR="00D4199B" w:rsidRPr="00D4199B" w:rsidRDefault="00D4199B" w:rsidP="00D4199B">
      <w:pPr>
        <w:widowControl w:val="0"/>
        <w:suppressAutoHyphens/>
        <w:spacing w:after="0" w:line="240" w:lineRule="auto"/>
        <w:rPr>
          <w:b/>
          <w:sz w:val="28"/>
          <w:szCs w:val="28"/>
          <w:u w:val="single"/>
        </w:rPr>
      </w:pPr>
    </w:p>
    <w:p w:rsidR="00D4199B" w:rsidRPr="00D4199B" w:rsidRDefault="00D4199B" w:rsidP="00D4199B">
      <w:pPr>
        <w:widowControl w:val="0"/>
        <w:suppressAutoHyphens/>
        <w:spacing w:after="0" w:line="240" w:lineRule="auto"/>
        <w:rPr>
          <w:b/>
          <w:sz w:val="28"/>
          <w:szCs w:val="28"/>
          <w:u w:val="single"/>
        </w:rPr>
      </w:pPr>
    </w:p>
    <w:p w:rsidR="00D4199B" w:rsidRPr="00D4199B" w:rsidRDefault="00D4199B" w:rsidP="00D4199B">
      <w:pPr>
        <w:widowControl w:val="0"/>
        <w:suppressAutoHyphens/>
        <w:spacing w:after="0" w:line="240" w:lineRule="auto"/>
        <w:rPr>
          <w:b/>
          <w:sz w:val="28"/>
          <w:szCs w:val="28"/>
          <w:u w:val="single"/>
        </w:rPr>
      </w:pPr>
    </w:p>
    <w:p w:rsidR="00D4199B" w:rsidRPr="00D4199B" w:rsidRDefault="00D4199B" w:rsidP="00D4199B">
      <w:pPr>
        <w:widowControl w:val="0"/>
        <w:suppressAutoHyphens/>
        <w:spacing w:after="0" w:line="240" w:lineRule="auto"/>
        <w:rPr>
          <w:b/>
          <w:sz w:val="28"/>
          <w:szCs w:val="28"/>
          <w:u w:val="single"/>
        </w:rPr>
      </w:pPr>
    </w:p>
    <w:p w:rsidR="00D4199B" w:rsidRPr="00D4199B" w:rsidRDefault="00D4199B" w:rsidP="00D4199B">
      <w:pPr>
        <w:widowControl w:val="0"/>
        <w:suppressAutoHyphens/>
        <w:spacing w:after="0" w:line="240" w:lineRule="auto"/>
        <w:rPr>
          <w:b/>
          <w:sz w:val="28"/>
          <w:szCs w:val="28"/>
          <w:u w:val="single"/>
        </w:rPr>
      </w:pPr>
    </w:p>
    <w:p w:rsidR="00D4199B" w:rsidRPr="00D4199B" w:rsidRDefault="00D4199B" w:rsidP="00D4199B">
      <w:pPr>
        <w:widowControl w:val="0"/>
        <w:suppressAutoHyphens/>
        <w:spacing w:after="0" w:line="240" w:lineRule="auto"/>
        <w:rPr>
          <w:b/>
          <w:sz w:val="28"/>
          <w:szCs w:val="28"/>
          <w:u w:val="single"/>
        </w:rPr>
      </w:pPr>
    </w:p>
    <w:p w:rsidR="00D4199B" w:rsidRPr="00D4199B" w:rsidRDefault="00D4199B" w:rsidP="00D4199B">
      <w:pPr>
        <w:widowControl w:val="0"/>
        <w:suppressAutoHyphens/>
        <w:spacing w:after="0" w:line="240" w:lineRule="auto"/>
        <w:rPr>
          <w:b/>
          <w:sz w:val="28"/>
          <w:szCs w:val="28"/>
          <w:u w:val="single"/>
        </w:rPr>
      </w:pPr>
    </w:p>
    <w:p w:rsidR="00D4199B" w:rsidRPr="00D4199B" w:rsidRDefault="00D4199B" w:rsidP="00D4199B">
      <w:pPr>
        <w:widowControl w:val="0"/>
        <w:suppressAutoHyphens/>
        <w:spacing w:after="0" w:line="240" w:lineRule="auto"/>
        <w:rPr>
          <w:b/>
          <w:sz w:val="28"/>
          <w:szCs w:val="28"/>
          <w:u w:val="single"/>
        </w:rPr>
      </w:pPr>
    </w:p>
    <w:p w:rsidR="00D4199B" w:rsidRPr="00D4199B" w:rsidRDefault="00D4199B" w:rsidP="00D4199B">
      <w:pPr>
        <w:widowControl w:val="0"/>
        <w:suppressAutoHyphens/>
        <w:spacing w:after="0" w:line="240" w:lineRule="auto"/>
        <w:rPr>
          <w:b/>
          <w:sz w:val="28"/>
          <w:szCs w:val="28"/>
          <w:u w:val="single"/>
        </w:rPr>
      </w:pPr>
    </w:p>
    <w:p w:rsidR="00D4199B" w:rsidRPr="00D4199B" w:rsidRDefault="00D4199B" w:rsidP="00D4199B">
      <w:pPr>
        <w:widowControl w:val="0"/>
        <w:suppressAutoHyphens/>
        <w:spacing w:after="0" w:line="240" w:lineRule="auto"/>
        <w:rPr>
          <w:b/>
          <w:sz w:val="28"/>
          <w:szCs w:val="28"/>
          <w:u w:val="single"/>
        </w:rPr>
      </w:pPr>
      <w:bookmarkStart w:id="0" w:name="_GoBack"/>
      <w:bookmarkEnd w:id="0"/>
    </w:p>
    <w:p w:rsidR="00D4199B" w:rsidRPr="001E4CC0" w:rsidRDefault="00D4199B" w:rsidP="001E4CC0">
      <w:pPr>
        <w:shd w:val="clear" w:color="auto" w:fill="FFFFFF"/>
        <w:spacing w:after="0" w:line="240" w:lineRule="auto"/>
        <w:jc w:val="both"/>
        <w:rPr>
          <w:rFonts w:ascii="Times New Roman" w:eastAsia="Times New Roman" w:hAnsi="Times New Roman" w:cs="Times New Roman"/>
          <w:color w:val="000000"/>
          <w:sz w:val="28"/>
          <w:szCs w:val="28"/>
          <w:lang w:eastAsia="es-AR"/>
        </w:rPr>
      </w:pPr>
    </w:p>
    <w:p w:rsidR="001E4CC0" w:rsidRPr="001E4CC0" w:rsidRDefault="001E4CC0" w:rsidP="001E4CC0">
      <w:pPr>
        <w:shd w:val="clear" w:color="auto" w:fill="FFFFFF"/>
        <w:spacing w:after="0" w:line="240" w:lineRule="auto"/>
        <w:jc w:val="both"/>
        <w:rPr>
          <w:rFonts w:ascii="Times New Roman" w:eastAsia="Times New Roman" w:hAnsi="Times New Roman" w:cs="Times New Roman"/>
          <w:color w:val="000000"/>
          <w:sz w:val="27"/>
          <w:szCs w:val="27"/>
          <w:lang w:eastAsia="es-AR"/>
        </w:rPr>
      </w:pPr>
      <w:r w:rsidRPr="001E4CC0">
        <w:rPr>
          <w:rFonts w:ascii="Arial" w:eastAsia="Times New Roman" w:hAnsi="Arial" w:cs="Arial"/>
          <w:color w:val="000000"/>
          <w:sz w:val="27"/>
          <w:szCs w:val="27"/>
          <w:lang w:eastAsia="es-AR"/>
        </w:rPr>
        <w:t> </w:t>
      </w:r>
    </w:p>
    <w:p w:rsidR="001E4CC0" w:rsidRDefault="001E4CC0" w:rsidP="001E4CC0"/>
    <w:sectPr w:rsidR="001E4CC0" w:rsidSect="003F73A6">
      <w:headerReference w:type="default" r:id="rId8"/>
      <w:pgSz w:w="12240" w:h="20160" w:code="5"/>
      <w:pgMar w:top="1418" w:right="1701"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995" w:rsidRDefault="00136995" w:rsidP="00D4199B">
      <w:pPr>
        <w:spacing w:after="0" w:line="240" w:lineRule="auto"/>
      </w:pPr>
      <w:r>
        <w:separator/>
      </w:r>
    </w:p>
  </w:endnote>
  <w:endnote w:type="continuationSeparator" w:id="0">
    <w:p w:rsidR="00136995" w:rsidRDefault="00136995" w:rsidP="00D41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995" w:rsidRDefault="00136995" w:rsidP="00D4199B">
      <w:pPr>
        <w:spacing w:after="0" w:line="240" w:lineRule="auto"/>
      </w:pPr>
      <w:r>
        <w:separator/>
      </w:r>
    </w:p>
  </w:footnote>
  <w:footnote w:type="continuationSeparator" w:id="0">
    <w:p w:rsidR="00136995" w:rsidRDefault="00136995" w:rsidP="00D41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99B" w:rsidRPr="00D4199B" w:rsidRDefault="00D4199B" w:rsidP="00D4199B">
    <w:pPr>
      <w:spacing w:line="240" w:lineRule="atLeast"/>
      <w:rPr>
        <w:b/>
        <w:sz w:val="28"/>
        <w:szCs w:val="28"/>
        <w:u w:val="single"/>
      </w:rPr>
    </w:pPr>
    <w:r w:rsidRPr="00D4199B">
      <w:rPr>
        <w:b/>
        <w:sz w:val="28"/>
        <w:szCs w:val="28"/>
        <w:u w:val="single"/>
      </w:rPr>
      <w:t>MUNICIPALIDAD DE DARWIN</w:t>
    </w:r>
  </w:p>
  <w:p w:rsidR="00D4199B" w:rsidRPr="00D4199B" w:rsidRDefault="00D4199B" w:rsidP="00D4199B">
    <w:pPr>
      <w:spacing w:line="240" w:lineRule="atLeast"/>
      <w:rPr>
        <w:b/>
        <w:sz w:val="28"/>
        <w:szCs w:val="28"/>
        <w:u w:val="single"/>
      </w:rPr>
    </w:pPr>
    <w:r w:rsidRPr="00D4199B">
      <w:rPr>
        <w:b/>
        <w:sz w:val="28"/>
        <w:szCs w:val="28"/>
        <w:u w:val="single"/>
      </w:rPr>
      <w:t>PROVINCIA DE RIO NEGRO</w:t>
    </w:r>
  </w:p>
  <w:p w:rsidR="00D4199B" w:rsidRPr="00D4199B" w:rsidRDefault="00D4199B" w:rsidP="00D4199B">
    <w:pPr>
      <w:tabs>
        <w:tab w:val="center" w:pos="4252"/>
        <w:tab w:val="right" w:pos="8504"/>
      </w:tabs>
      <w:spacing w:after="0" w:line="240" w:lineRule="auto"/>
    </w:pPr>
  </w:p>
  <w:p w:rsidR="00D4199B" w:rsidRDefault="00D419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C28B5"/>
    <w:multiLevelType w:val="hybridMultilevel"/>
    <w:tmpl w:val="B052D2DE"/>
    <w:lvl w:ilvl="0" w:tplc="A97CAC76">
      <w:numFmt w:val="bullet"/>
      <w:lvlText w:val=""/>
      <w:lvlJc w:val="left"/>
      <w:pPr>
        <w:ind w:left="1485" w:hanging="360"/>
      </w:pPr>
      <w:rPr>
        <w:rFonts w:ascii="Symbol" w:eastAsia="Times New Roman" w:hAnsi="Symbol" w:cs="Arial" w:hint="default"/>
      </w:rPr>
    </w:lvl>
    <w:lvl w:ilvl="1" w:tplc="2C0A0003" w:tentative="1">
      <w:start w:val="1"/>
      <w:numFmt w:val="bullet"/>
      <w:lvlText w:val="o"/>
      <w:lvlJc w:val="left"/>
      <w:pPr>
        <w:ind w:left="2205" w:hanging="360"/>
      </w:pPr>
      <w:rPr>
        <w:rFonts w:ascii="Courier New" w:hAnsi="Courier New" w:cs="Courier New" w:hint="default"/>
      </w:rPr>
    </w:lvl>
    <w:lvl w:ilvl="2" w:tplc="2C0A0005" w:tentative="1">
      <w:start w:val="1"/>
      <w:numFmt w:val="bullet"/>
      <w:lvlText w:val=""/>
      <w:lvlJc w:val="left"/>
      <w:pPr>
        <w:ind w:left="2925" w:hanging="360"/>
      </w:pPr>
      <w:rPr>
        <w:rFonts w:ascii="Wingdings" w:hAnsi="Wingdings" w:hint="default"/>
      </w:rPr>
    </w:lvl>
    <w:lvl w:ilvl="3" w:tplc="2C0A0001" w:tentative="1">
      <w:start w:val="1"/>
      <w:numFmt w:val="bullet"/>
      <w:lvlText w:val=""/>
      <w:lvlJc w:val="left"/>
      <w:pPr>
        <w:ind w:left="3645" w:hanging="360"/>
      </w:pPr>
      <w:rPr>
        <w:rFonts w:ascii="Symbol" w:hAnsi="Symbol" w:hint="default"/>
      </w:rPr>
    </w:lvl>
    <w:lvl w:ilvl="4" w:tplc="2C0A0003" w:tentative="1">
      <w:start w:val="1"/>
      <w:numFmt w:val="bullet"/>
      <w:lvlText w:val="o"/>
      <w:lvlJc w:val="left"/>
      <w:pPr>
        <w:ind w:left="4365" w:hanging="360"/>
      </w:pPr>
      <w:rPr>
        <w:rFonts w:ascii="Courier New" w:hAnsi="Courier New" w:cs="Courier New" w:hint="default"/>
      </w:rPr>
    </w:lvl>
    <w:lvl w:ilvl="5" w:tplc="2C0A0005" w:tentative="1">
      <w:start w:val="1"/>
      <w:numFmt w:val="bullet"/>
      <w:lvlText w:val=""/>
      <w:lvlJc w:val="left"/>
      <w:pPr>
        <w:ind w:left="5085" w:hanging="360"/>
      </w:pPr>
      <w:rPr>
        <w:rFonts w:ascii="Wingdings" w:hAnsi="Wingdings" w:hint="default"/>
      </w:rPr>
    </w:lvl>
    <w:lvl w:ilvl="6" w:tplc="2C0A0001" w:tentative="1">
      <w:start w:val="1"/>
      <w:numFmt w:val="bullet"/>
      <w:lvlText w:val=""/>
      <w:lvlJc w:val="left"/>
      <w:pPr>
        <w:ind w:left="5805" w:hanging="360"/>
      </w:pPr>
      <w:rPr>
        <w:rFonts w:ascii="Symbol" w:hAnsi="Symbol" w:hint="default"/>
      </w:rPr>
    </w:lvl>
    <w:lvl w:ilvl="7" w:tplc="2C0A0003" w:tentative="1">
      <w:start w:val="1"/>
      <w:numFmt w:val="bullet"/>
      <w:lvlText w:val="o"/>
      <w:lvlJc w:val="left"/>
      <w:pPr>
        <w:ind w:left="6525" w:hanging="360"/>
      </w:pPr>
      <w:rPr>
        <w:rFonts w:ascii="Courier New" w:hAnsi="Courier New" w:cs="Courier New" w:hint="default"/>
      </w:rPr>
    </w:lvl>
    <w:lvl w:ilvl="8" w:tplc="2C0A0005" w:tentative="1">
      <w:start w:val="1"/>
      <w:numFmt w:val="bullet"/>
      <w:lvlText w:val=""/>
      <w:lvlJc w:val="left"/>
      <w:pPr>
        <w:ind w:left="7245" w:hanging="360"/>
      </w:pPr>
      <w:rPr>
        <w:rFonts w:ascii="Wingdings" w:hAnsi="Wingdings" w:hint="default"/>
      </w:rPr>
    </w:lvl>
  </w:abstractNum>
  <w:abstractNum w:abstractNumId="1">
    <w:nsid w:val="687D4727"/>
    <w:multiLevelType w:val="hybridMultilevel"/>
    <w:tmpl w:val="0A04A4A4"/>
    <w:lvl w:ilvl="0" w:tplc="E2BCE000">
      <w:numFmt w:val="bullet"/>
      <w:lvlText w:val=""/>
      <w:lvlJc w:val="left"/>
      <w:pPr>
        <w:ind w:left="1485" w:hanging="360"/>
      </w:pPr>
      <w:rPr>
        <w:rFonts w:ascii="Symbol" w:eastAsia="Times New Roman" w:hAnsi="Symbol" w:cs="Arial" w:hint="default"/>
        <w:sz w:val="27"/>
      </w:rPr>
    </w:lvl>
    <w:lvl w:ilvl="1" w:tplc="2C0A0003" w:tentative="1">
      <w:start w:val="1"/>
      <w:numFmt w:val="bullet"/>
      <w:lvlText w:val="o"/>
      <w:lvlJc w:val="left"/>
      <w:pPr>
        <w:ind w:left="2205" w:hanging="360"/>
      </w:pPr>
      <w:rPr>
        <w:rFonts w:ascii="Courier New" w:hAnsi="Courier New" w:cs="Courier New" w:hint="default"/>
      </w:rPr>
    </w:lvl>
    <w:lvl w:ilvl="2" w:tplc="2C0A0005" w:tentative="1">
      <w:start w:val="1"/>
      <w:numFmt w:val="bullet"/>
      <w:lvlText w:val=""/>
      <w:lvlJc w:val="left"/>
      <w:pPr>
        <w:ind w:left="2925" w:hanging="360"/>
      </w:pPr>
      <w:rPr>
        <w:rFonts w:ascii="Wingdings" w:hAnsi="Wingdings" w:hint="default"/>
      </w:rPr>
    </w:lvl>
    <w:lvl w:ilvl="3" w:tplc="2C0A0001" w:tentative="1">
      <w:start w:val="1"/>
      <w:numFmt w:val="bullet"/>
      <w:lvlText w:val=""/>
      <w:lvlJc w:val="left"/>
      <w:pPr>
        <w:ind w:left="3645" w:hanging="360"/>
      </w:pPr>
      <w:rPr>
        <w:rFonts w:ascii="Symbol" w:hAnsi="Symbol" w:hint="default"/>
      </w:rPr>
    </w:lvl>
    <w:lvl w:ilvl="4" w:tplc="2C0A0003" w:tentative="1">
      <w:start w:val="1"/>
      <w:numFmt w:val="bullet"/>
      <w:lvlText w:val="o"/>
      <w:lvlJc w:val="left"/>
      <w:pPr>
        <w:ind w:left="4365" w:hanging="360"/>
      </w:pPr>
      <w:rPr>
        <w:rFonts w:ascii="Courier New" w:hAnsi="Courier New" w:cs="Courier New" w:hint="default"/>
      </w:rPr>
    </w:lvl>
    <w:lvl w:ilvl="5" w:tplc="2C0A0005" w:tentative="1">
      <w:start w:val="1"/>
      <w:numFmt w:val="bullet"/>
      <w:lvlText w:val=""/>
      <w:lvlJc w:val="left"/>
      <w:pPr>
        <w:ind w:left="5085" w:hanging="360"/>
      </w:pPr>
      <w:rPr>
        <w:rFonts w:ascii="Wingdings" w:hAnsi="Wingdings" w:hint="default"/>
      </w:rPr>
    </w:lvl>
    <w:lvl w:ilvl="6" w:tplc="2C0A0001" w:tentative="1">
      <w:start w:val="1"/>
      <w:numFmt w:val="bullet"/>
      <w:lvlText w:val=""/>
      <w:lvlJc w:val="left"/>
      <w:pPr>
        <w:ind w:left="5805" w:hanging="360"/>
      </w:pPr>
      <w:rPr>
        <w:rFonts w:ascii="Symbol" w:hAnsi="Symbol" w:hint="default"/>
      </w:rPr>
    </w:lvl>
    <w:lvl w:ilvl="7" w:tplc="2C0A0003" w:tentative="1">
      <w:start w:val="1"/>
      <w:numFmt w:val="bullet"/>
      <w:lvlText w:val="o"/>
      <w:lvlJc w:val="left"/>
      <w:pPr>
        <w:ind w:left="6525" w:hanging="360"/>
      </w:pPr>
      <w:rPr>
        <w:rFonts w:ascii="Courier New" w:hAnsi="Courier New" w:cs="Courier New" w:hint="default"/>
      </w:rPr>
    </w:lvl>
    <w:lvl w:ilvl="8" w:tplc="2C0A0005" w:tentative="1">
      <w:start w:val="1"/>
      <w:numFmt w:val="bullet"/>
      <w:lvlText w:val=""/>
      <w:lvlJc w:val="left"/>
      <w:pPr>
        <w:ind w:left="72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500"/>
    <w:rsid w:val="00136995"/>
    <w:rsid w:val="001E4CC0"/>
    <w:rsid w:val="0027415E"/>
    <w:rsid w:val="003509E5"/>
    <w:rsid w:val="003F73A6"/>
    <w:rsid w:val="004167EF"/>
    <w:rsid w:val="006C327E"/>
    <w:rsid w:val="0079725C"/>
    <w:rsid w:val="009F7500"/>
    <w:rsid w:val="00AA2A88"/>
    <w:rsid w:val="00AD6DA7"/>
    <w:rsid w:val="00BD35E3"/>
    <w:rsid w:val="00C338BE"/>
    <w:rsid w:val="00D4199B"/>
    <w:rsid w:val="00E07D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3FDFE-A1E9-4615-A618-43698BE5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8BE"/>
    <w:pPr>
      <w:ind w:left="720"/>
      <w:contextualSpacing/>
    </w:pPr>
  </w:style>
  <w:style w:type="paragraph" w:styleId="Encabezado">
    <w:name w:val="header"/>
    <w:basedOn w:val="Normal"/>
    <w:link w:val="EncabezadoCar"/>
    <w:uiPriority w:val="99"/>
    <w:unhideWhenUsed/>
    <w:rsid w:val="00D419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199B"/>
  </w:style>
  <w:style w:type="paragraph" w:styleId="Piedepgina">
    <w:name w:val="footer"/>
    <w:basedOn w:val="Normal"/>
    <w:link w:val="PiedepginaCar"/>
    <w:uiPriority w:val="99"/>
    <w:unhideWhenUsed/>
    <w:rsid w:val="00D419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199B"/>
  </w:style>
  <w:style w:type="paragraph" w:styleId="Textodeglobo">
    <w:name w:val="Balloon Text"/>
    <w:basedOn w:val="Normal"/>
    <w:link w:val="TextodegloboCar"/>
    <w:uiPriority w:val="99"/>
    <w:semiHidden/>
    <w:unhideWhenUsed/>
    <w:rsid w:val="00AA2A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A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15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530</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EXO S.A.</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Full name</cp:lastModifiedBy>
  <cp:revision>5</cp:revision>
  <cp:lastPrinted>2019-02-07T13:59:00Z</cp:lastPrinted>
  <dcterms:created xsi:type="dcterms:W3CDTF">2018-08-07T00:58:00Z</dcterms:created>
  <dcterms:modified xsi:type="dcterms:W3CDTF">2019-02-07T14:00:00Z</dcterms:modified>
</cp:coreProperties>
</file>